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8D8D" w14:textId="77777777" w:rsidR="00853371" w:rsidRDefault="00853371" w:rsidP="00D50FCC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</w:p>
    <w:p w14:paraId="5EB09225" w14:textId="77777777" w:rsidR="00BE46B4" w:rsidRDefault="00BE46B4" w:rsidP="00D50FCC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</w:p>
    <w:p w14:paraId="478FE479" w14:textId="7B253D60" w:rsidR="00955381" w:rsidRPr="00C07839" w:rsidRDefault="00955381" w:rsidP="00FF7F18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sr-Cyrl-RS"/>
        </w:rPr>
      </w:pPr>
      <w:r w:rsidRPr="00B56D0A">
        <w:rPr>
          <w:lang w:val="ru-RU"/>
        </w:rPr>
        <w:t>На основу члана 2</w:t>
      </w:r>
      <w:r w:rsidR="004F0CF5" w:rsidRPr="00B56D0A">
        <w:rPr>
          <w:lang w:val="ru-RU"/>
        </w:rPr>
        <w:t>8</w:t>
      </w:r>
      <w:r w:rsidR="00853371">
        <w:rPr>
          <w:lang w:val="ru-RU"/>
        </w:rPr>
        <w:t>. став 10.</w:t>
      </w:r>
      <w:r w:rsidRPr="00B56D0A">
        <w:rPr>
          <w:lang w:val="ru-RU"/>
        </w:rPr>
        <w:t xml:space="preserve"> Закона о</w:t>
      </w:r>
      <w:r w:rsidR="004F0CF5" w:rsidRPr="00C07839">
        <w:rPr>
          <w:lang w:val="sr-Cyrl-RS"/>
        </w:rPr>
        <w:t xml:space="preserve"> јавном информисању и медијима</w:t>
      </w:r>
      <w:r w:rsidRPr="00B56D0A">
        <w:rPr>
          <w:lang w:val="ru-RU"/>
        </w:rPr>
        <w:t xml:space="preserve"> („Службени гласник РС”, бр</w:t>
      </w:r>
      <w:r w:rsidR="00853371">
        <w:rPr>
          <w:lang w:val="sr-Cyrl-RS"/>
        </w:rPr>
        <w:t>ој 92/</w:t>
      </w:r>
      <w:r w:rsidR="004F0CF5" w:rsidRPr="00C07839">
        <w:rPr>
          <w:lang w:val="sr-Cyrl-RS"/>
        </w:rPr>
        <w:t>23)</w:t>
      </w:r>
    </w:p>
    <w:p w14:paraId="763CDA22" w14:textId="4FB4DA5A" w:rsidR="00955381" w:rsidRDefault="00FF7F18" w:rsidP="00FF7F18">
      <w:pPr>
        <w:pStyle w:val="basic-paragraph"/>
        <w:shd w:val="clear" w:color="auto" w:fill="FFFFFF"/>
        <w:spacing w:before="0" w:beforeAutospacing="0" w:after="0" w:afterAutospacing="0"/>
        <w:ind w:firstLine="482"/>
        <w:rPr>
          <w:lang w:val="ru-RU"/>
        </w:rPr>
      </w:pPr>
      <w:r>
        <w:rPr>
          <w:lang w:val="ru-RU"/>
        </w:rPr>
        <w:t>М</w:t>
      </w:r>
      <w:r w:rsidR="00955381" w:rsidRPr="00B56D0A">
        <w:rPr>
          <w:lang w:val="ru-RU"/>
        </w:rPr>
        <w:t xml:space="preserve">инистар </w:t>
      </w:r>
      <w:r w:rsidR="004F0CF5" w:rsidRPr="00C07839">
        <w:rPr>
          <w:lang w:val="sr-Cyrl-RS"/>
        </w:rPr>
        <w:t>информисања и телекомуникација</w:t>
      </w:r>
      <w:r w:rsidR="00955381" w:rsidRPr="00B56D0A">
        <w:rPr>
          <w:lang w:val="ru-RU"/>
        </w:rPr>
        <w:t xml:space="preserve"> доноси</w:t>
      </w:r>
    </w:p>
    <w:p w14:paraId="1C2631D5" w14:textId="77777777" w:rsidR="00853371" w:rsidRPr="00B56D0A" w:rsidRDefault="00853371" w:rsidP="00955381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lang w:val="ru-RU"/>
        </w:rPr>
      </w:pPr>
    </w:p>
    <w:p w14:paraId="178944F0" w14:textId="77777777" w:rsidR="00955381" w:rsidRPr="00B56D0A" w:rsidRDefault="00955381" w:rsidP="00955381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b/>
          <w:bCs/>
          <w:lang w:val="ru-RU"/>
        </w:rPr>
      </w:pPr>
      <w:r w:rsidRPr="00B56D0A">
        <w:rPr>
          <w:b/>
          <w:bCs/>
          <w:lang w:val="ru-RU"/>
        </w:rPr>
        <w:t>ПРАВИЛНИК</w:t>
      </w:r>
    </w:p>
    <w:p w14:paraId="1C25A46B" w14:textId="77777777" w:rsidR="00FF7F18" w:rsidRDefault="00955381" w:rsidP="00FF7F18">
      <w:pPr>
        <w:pStyle w:val="odluka-zakon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B56D0A">
        <w:rPr>
          <w:b/>
          <w:bCs/>
          <w:lang w:val="ru-RU"/>
        </w:rPr>
        <w:t xml:space="preserve">о </w:t>
      </w:r>
      <w:r w:rsidR="004F0CF5" w:rsidRPr="00DF4BB1">
        <w:rPr>
          <w:b/>
          <w:bCs/>
          <w:lang w:val="ru-RU"/>
        </w:rPr>
        <w:t xml:space="preserve">спровођењу анализе </w:t>
      </w:r>
      <w:r w:rsidR="006F4373">
        <w:rPr>
          <w:b/>
          <w:bCs/>
          <w:lang w:val="sr-Cyrl-RS"/>
        </w:rPr>
        <w:t xml:space="preserve">о </w:t>
      </w:r>
      <w:r w:rsidR="00A01E58" w:rsidRPr="00DF4BB1">
        <w:rPr>
          <w:b/>
          <w:bCs/>
          <w:lang w:val="ru-RU"/>
        </w:rPr>
        <w:t>потребним медијским</w:t>
      </w:r>
    </w:p>
    <w:p w14:paraId="5110CDB8" w14:textId="1F27B861" w:rsidR="00BE46B4" w:rsidRDefault="00A01E58" w:rsidP="00FF7F18">
      <w:pPr>
        <w:pStyle w:val="odluka-zakon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  <w:r w:rsidRPr="00DF4BB1">
        <w:rPr>
          <w:b/>
          <w:bCs/>
          <w:lang w:val="ru-RU"/>
        </w:rPr>
        <w:t xml:space="preserve"> садржајима</w:t>
      </w:r>
    </w:p>
    <w:p w14:paraId="51D926B2" w14:textId="77777777" w:rsidR="00FF7F18" w:rsidRPr="00FF7F18" w:rsidRDefault="00FF7F18" w:rsidP="00FF7F18">
      <w:pPr>
        <w:pStyle w:val="odluka-zakon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  <w:lang w:val="ru-RU"/>
        </w:rPr>
      </w:pPr>
    </w:p>
    <w:p w14:paraId="7EC4A87B" w14:textId="77777777" w:rsidR="00955381" w:rsidRPr="00B56D0A" w:rsidRDefault="00955381" w:rsidP="00955381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lang w:val="ru-RU"/>
        </w:rPr>
      </w:pPr>
      <w:r w:rsidRPr="00B56D0A">
        <w:rPr>
          <w:lang w:val="ru-RU"/>
        </w:rPr>
        <w:t>Члан 1.</w:t>
      </w:r>
    </w:p>
    <w:p w14:paraId="2B8BF3BD" w14:textId="5DFDF567" w:rsidR="00850B1F" w:rsidRDefault="00955381" w:rsidP="00F91B0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 w:rsidRPr="00B56D0A">
        <w:rPr>
          <w:lang w:val="ru-RU"/>
        </w:rPr>
        <w:t>Овим правилником</w:t>
      </w:r>
      <w:r w:rsidR="00853371">
        <w:rPr>
          <w:lang w:val="ru-RU"/>
        </w:rPr>
        <w:t xml:space="preserve"> уређује се</w:t>
      </w:r>
      <w:r w:rsidR="003B3F02" w:rsidRPr="004B1AC9">
        <w:rPr>
          <w:lang w:val="sr-Cyrl-RS"/>
        </w:rPr>
        <w:t xml:space="preserve"> </w:t>
      </w:r>
      <w:r w:rsidR="0080092E">
        <w:rPr>
          <w:lang w:val="sr-Cyrl-RS"/>
        </w:rPr>
        <w:t>начин</w:t>
      </w:r>
      <w:r w:rsidR="003B3F02" w:rsidRPr="004B1AC9">
        <w:rPr>
          <w:lang w:val="sr-Cyrl-RS"/>
        </w:rPr>
        <w:t xml:space="preserve"> израде извештаја о анализи о</w:t>
      </w:r>
      <w:r w:rsidR="005679AC">
        <w:rPr>
          <w:lang w:val="sr-Cyrl-RS"/>
        </w:rPr>
        <w:t xml:space="preserve"> потребним медијским садржајима</w:t>
      </w:r>
      <w:r w:rsidR="00B509E6">
        <w:rPr>
          <w:lang w:val="sr-Cyrl-RS"/>
        </w:rPr>
        <w:t xml:space="preserve"> којима се остварује јавни интерес у области јавног информисања</w:t>
      </w:r>
      <w:r w:rsidR="005679AC">
        <w:rPr>
          <w:lang w:val="sr-Cyrl-RS"/>
        </w:rPr>
        <w:t xml:space="preserve"> и извештај о пос</w:t>
      </w:r>
      <w:r w:rsidR="00983480">
        <w:rPr>
          <w:lang w:val="sr-Cyrl-RS"/>
        </w:rPr>
        <w:t xml:space="preserve">тупку јавних консултација ради прикупљања предлога </w:t>
      </w:r>
      <w:r w:rsidR="005316EE">
        <w:rPr>
          <w:lang w:val="sr-Cyrl-RS"/>
        </w:rPr>
        <w:t xml:space="preserve"> о потребним медијским садржајима и прописује форма и садржина обрасца</w:t>
      </w:r>
      <w:r w:rsidR="00965219">
        <w:rPr>
          <w:lang w:val="sr-Cyrl-RS"/>
        </w:rPr>
        <w:t xml:space="preserve"> за давање предлога</w:t>
      </w:r>
      <w:r w:rsidR="0080350E">
        <w:rPr>
          <w:lang w:val="sr-Cyrl-RS"/>
        </w:rPr>
        <w:t xml:space="preserve"> о потребним медијским садржајима</w:t>
      </w:r>
      <w:r w:rsidR="00965219">
        <w:rPr>
          <w:lang w:val="sr-Cyrl-RS"/>
        </w:rPr>
        <w:t xml:space="preserve">. </w:t>
      </w:r>
      <w:r w:rsidR="003B3F02" w:rsidRPr="004B1AC9">
        <w:rPr>
          <w:lang w:val="sr-Cyrl-RS"/>
        </w:rPr>
        <w:t xml:space="preserve"> </w:t>
      </w:r>
    </w:p>
    <w:p w14:paraId="6498562C" w14:textId="2D140179" w:rsidR="00850B1F" w:rsidRDefault="00850B1F" w:rsidP="00850B1F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>
        <w:rPr>
          <w:lang w:val="sr-Cyrl-RS"/>
        </w:rPr>
        <w:t>Члан 2.</w:t>
      </w:r>
    </w:p>
    <w:p w14:paraId="6F00857D" w14:textId="182F6268" w:rsidR="00DD1306" w:rsidRPr="0080092E" w:rsidRDefault="00850B1F" w:rsidP="0080092E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 w:rsidRPr="00B56D0A">
        <w:rPr>
          <w:lang w:val="ru-RU"/>
        </w:rPr>
        <w:t>Република Србија, аутономна покрајина, односно јединица локалне самоуправе</w:t>
      </w:r>
      <w:r w:rsidR="00572A61" w:rsidRPr="00B56D0A">
        <w:rPr>
          <w:lang w:val="ru-RU"/>
        </w:rPr>
        <w:t xml:space="preserve"> (</w:t>
      </w:r>
      <w:r w:rsidR="00572A61">
        <w:rPr>
          <w:lang w:val="sr-Cyrl-RS"/>
        </w:rPr>
        <w:t>у даљем тексту: орган јавне власти)</w:t>
      </w:r>
      <w:r w:rsidRPr="00B56D0A">
        <w:rPr>
          <w:lang w:val="ru-RU"/>
        </w:rPr>
        <w:t xml:space="preserve">, најмање једном у три године спроводи анализу о потребним медијским садржајима, полазећи од дефиниције јавног интереса у области јавног информисања </w:t>
      </w:r>
      <w:r w:rsidR="00413067">
        <w:rPr>
          <w:lang w:val="sr-Cyrl-RS"/>
        </w:rPr>
        <w:t>из члана 15. Закона о јавном информисању и медијима (у даљем тексту: Закон).</w:t>
      </w:r>
    </w:p>
    <w:p w14:paraId="3AB92A20" w14:textId="76144C33" w:rsidR="001E40E8" w:rsidRPr="00D71478" w:rsidRDefault="001E40E8" w:rsidP="001E40E8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 w:rsidRPr="00D71478">
        <w:rPr>
          <w:lang w:val="sr-Cyrl-RS"/>
        </w:rPr>
        <w:t>Члан 3.</w:t>
      </w:r>
    </w:p>
    <w:p w14:paraId="0CC8A253" w14:textId="26F7B66B" w:rsidR="001F11E1" w:rsidRPr="00B56D0A" w:rsidRDefault="00F259FD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B56D0A">
        <w:rPr>
          <w:lang w:val="ru-RU"/>
        </w:rPr>
        <w:t>Ради прибављања пред</w:t>
      </w:r>
      <w:r w:rsidR="002A441A">
        <w:rPr>
          <w:lang w:val="ru-RU"/>
        </w:rPr>
        <w:t>лога стручне и шире јавности, у</w:t>
      </w:r>
      <w:r w:rsidR="002A441A">
        <w:t xml:space="preserve"> </w:t>
      </w:r>
      <w:r w:rsidRPr="00B56D0A">
        <w:rPr>
          <w:lang w:val="ru-RU"/>
        </w:rPr>
        <w:t xml:space="preserve">поступку </w:t>
      </w:r>
      <w:r w:rsidR="00C86661">
        <w:rPr>
          <w:lang w:val="ru-RU"/>
        </w:rPr>
        <w:t xml:space="preserve">израде </w:t>
      </w:r>
      <w:r w:rsidRPr="00B56D0A">
        <w:rPr>
          <w:lang w:val="ru-RU"/>
        </w:rPr>
        <w:t xml:space="preserve">анализе </w:t>
      </w:r>
      <w:r w:rsidR="00F75567">
        <w:rPr>
          <w:lang w:val="sr-Cyrl-RS"/>
        </w:rPr>
        <w:t>о потребним медијским садржајима</w:t>
      </w:r>
      <w:r w:rsidR="007900D2">
        <w:rPr>
          <w:lang w:val="sr-Cyrl-RS"/>
        </w:rPr>
        <w:t>,</w:t>
      </w:r>
      <w:r w:rsidR="00F75567">
        <w:rPr>
          <w:lang w:val="sr-Cyrl-RS"/>
        </w:rPr>
        <w:t xml:space="preserve"> </w:t>
      </w:r>
      <w:r w:rsidRPr="00B56D0A">
        <w:rPr>
          <w:lang w:val="ru-RU"/>
        </w:rPr>
        <w:t>орган јавне власти спроводи јавне консултације које не могу да буду краће од 30 дана.</w:t>
      </w:r>
    </w:p>
    <w:p w14:paraId="5C856028" w14:textId="418B5759" w:rsidR="00F259FD" w:rsidRDefault="00F259FD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sr-Cyrl-RS"/>
        </w:rPr>
      </w:pPr>
      <w:r w:rsidRPr="00B56D0A">
        <w:rPr>
          <w:lang w:val="ru-RU"/>
        </w:rPr>
        <w:t>У поступку јавних консултација орган јавне власти прикупља предлоге стручне и шире јавности о потребним медијским садржајима којима се остварују неки од циље</w:t>
      </w:r>
      <w:r w:rsidR="00665BB2">
        <w:rPr>
          <w:lang w:val="ru-RU"/>
        </w:rPr>
        <w:t>ва од јавног интереса који су прописаани у  члану</w:t>
      </w:r>
      <w:r w:rsidRPr="00B56D0A">
        <w:rPr>
          <w:lang w:val="ru-RU"/>
        </w:rPr>
        <w:t xml:space="preserve"> 15. </w:t>
      </w:r>
      <w:r w:rsidR="008A4BE2">
        <w:rPr>
          <w:lang w:val="sr-Cyrl-RS"/>
        </w:rPr>
        <w:t>З</w:t>
      </w:r>
      <w:r w:rsidRPr="00B56D0A">
        <w:rPr>
          <w:lang w:val="ru-RU"/>
        </w:rPr>
        <w:t>акона</w:t>
      </w:r>
      <w:r w:rsidR="002B178B">
        <w:rPr>
          <w:lang w:val="sr-Cyrl-RS"/>
        </w:rPr>
        <w:t>.</w:t>
      </w:r>
    </w:p>
    <w:p w14:paraId="20550040" w14:textId="77777777" w:rsidR="004A1006" w:rsidRPr="002B178B" w:rsidRDefault="004A1006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sr-Cyrl-RS"/>
        </w:rPr>
      </w:pPr>
    </w:p>
    <w:p w14:paraId="25098A3F" w14:textId="6899F665" w:rsidR="008A4BE2" w:rsidRPr="008A4BE2" w:rsidRDefault="008A4BE2" w:rsidP="008A4BE2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>
        <w:rPr>
          <w:lang w:val="sr-Cyrl-RS"/>
        </w:rPr>
        <w:t>Члан 4.</w:t>
      </w:r>
    </w:p>
    <w:p w14:paraId="6BE3A8A4" w14:textId="2E7873C4" w:rsidR="00E00B78" w:rsidRPr="002B178B" w:rsidRDefault="00F259FD" w:rsidP="00F91B0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 w:rsidRPr="00B56D0A">
        <w:rPr>
          <w:lang w:val="ru-RU"/>
        </w:rPr>
        <w:t>Орган јавне власти доноси програм јавних консултација, који садржи период трајања консултација и обавештење заинтересованим лицима о начину давања предлога о потребним медијским садржајима од јавног интереса</w:t>
      </w:r>
      <w:r w:rsidR="002B178B">
        <w:rPr>
          <w:lang w:val="sr-Cyrl-RS"/>
        </w:rPr>
        <w:t>, које објављује на својој веб презентацији.</w:t>
      </w:r>
    </w:p>
    <w:p w14:paraId="7D7612A4" w14:textId="772D2046" w:rsidR="005E5037" w:rsidRPr="00D71478" w:rsidRDefault="005E5037" w:rsidP="005E5037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 w:rsidRPr="00D71478">
        <w:rPr>
          <w:lang w:val="sr-Cyrl-RS"/>
        </w:rPr>
        <w:t xml:space="preserve">Члан </w:t>
      </w:r>
      <w:r w:rsidR="008A4BE2">
        <w:rPr>
          <w:lang w:val="sr-Cyrl-RS"/>
        </w:rPr>
        <w:t>5</w:t>
      </w:r>
      <w:r w:rsidRPr="00D71478">
        <w:rPr>
          <w:lang w:val="sr-Cyrl-RS"/>
        </w:rPr>
        <w:t>.</w:t>
      </w:r>
    </w:p>
    <w:p w14:paraId="4629214C" w14:textId="11C0DA04" w:rsidR="004A1006" w:rsidRPr="00B56D0A" w:rsidRDefault="00F259FD" w:rsidP="00F91B0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000000"/>
          <w:lang w:val="ru-RU"/>
        </w:rPr>
      </w:pPr>
      <w:r w:rsidRPr="00B56D0A">
        <w:rPr>
          <w:lang w:val="ru-RU"/>
        </w:rPr>
        <w:t>Предл</w:t>
      </w:r>
      <w:r w:rsidR="00FF7E84">
        <w:rPr>
          <w:lang w:val="ru-RU"/>
        </w:rPr>
        <w:t xml:space="preserve">ог о </w:t>
      </w:r>
      <w:r w:rsidR="00861323">
        <w:rPr>
          <w:lang w:val="ru-RU"/>
        </w:rPr>
        <w:t>потребним медијским садржајима</w:t>
      </w:r>
      <w:r w:rsidR="00D63294">
        <w:rPr>
          <w:lang w:val="ru-RU"/>
        </w:rPr>
        <w:t xml:space="preserve"> којима се остварује јавни интерес</w:t>
      </w:r>
      <w:r w:rsidR="00E00B78">
        <w:rPr>
          <w:lang w:val="ru-RU"/>
        </w:rPr>
        <w:t>, у поступку јавних консултација,</w:t>
      </w:r>
      <w:r w:rsidRPr="00B56D0A">
        <w:rPr>
          <w:lang w:val="ru-RU"/>
        </w:rPr>
        <w:t xml:space="preserve"> подноси се у писаном облику</w:t>
      </w:r>
      <w:r w:rsidR="008A4BE2">
        <w:rPr>
          <w:lang w:val="sr-Cyrl-RS"/>
        </w:rPr>
        <w:t xml:space="preserve"> </w:t>
      </w:r>
      <w:r w:rsidR="005E5037" w:rsidRPr="00B56D0A">
        <w:rPr>
          <w:color w:val="000000"/>
          <w:lang w:val="ru-RU"/>
        </w:rPr>
        <w:t>чија је садржина и форма дата на Обрасц</w:t>
      </w:r>
      <w:r w:rsidR="005F3651">
        <w:rPr>
          <w:color w:val="000000"/>
          <w:lang w:val="ru-RU"/>
        </w:rPr>
        <w:t>у</w:t>
      </w:r>
      <w:r w:rsidR="00857490">
        <w:rPr>
          <w:color w:val="000000"/>
          <w:lang w:val="sr-Cyrl-RS"/>
        </w:rPr>
        <w:t>,</w:t>
      </w:r>
      <w:r w:rsidR="005E5037" w:rsidRPr="00B56D0A">
        <w:rPr>
          <w:color w:val="000000"/>
          <w:lang w:val="ru-RU"/>
        </w:rPr>
        <w:t xml:space="preserve"> који </w:t>
      </w:r>
      <w:r w:rsidR="005E5037" w:rsidRPr="001C289E">
        <w:rPr>
          <w:color w:val="000000"/>
        </w:rPr>
        <w:t>je</w:t>
      </w:r>
      <w:r w:rsidR="005E5037" w:rsidRPr="00B56D0A">
        <w:rPr>
          <w:color w:val="000000"/>
          <w:lang w:val="ru-RU"/>
        </w:rPr>
        <w:t xml:space="preserve"> одштампан уз овај правилник и чини његов саставни део и објављује се на веб презентацији органа </w:t>
      </w:r>
      <w:r w:rsidR="005E5037">
        <w:rPr>
          <w:color w:val="000000"/>
          <w:lang w:val="sr-Cyrl-RS"/>
        </w:rPr>
        <w:t>јав</w:t>
      </w:r>
      <w:r w:rsidR="008A4BE2">
        <w:rPr>
          <w:color w:val="000000"/>
          <w:lang w:val="sr-Cyrl-RS"/>
        </w:rPr>
        <w:t>н</w:t>
      </w:r>
      <w:r w:rsidR="005E5037">
        <w:rPr>
          <w:color w:val="000000"/>
          <w:lang w:val="sr-Cyrl-RS"/>
        </w:rPr>
        <w:t>е власти</w:t>
      </w:r>
      <w:r w:rsidR="008A4BE2">
        <w:rPr>
          <w:color w:val="000000"/>
          <w:lang w:val="sr-Cyrl-RS"/>
        </w:rPr>
        <w:t>.</w:t>
      </w:r>
      <w:r w:rsidR="005E5037" w:rsidRPr="00B56D0A">
        <w:rPr>
          <w:color w:val="000000"/>
          <w:lang w:val="ru-RU"/>
        </w:rPr>
        <w:t xml:space="preserve"> </w:t>
      </w:r>
    </w:p>
    <w:p w14:paraId="3C70F809" w14:textId="77777777" w:rsidR="00F91B0D" w:rsidRDefault="00F91B0D" w:rsidP="002B178B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color w:val="000000"/>
          <w:lang w:val="sr-Cyrl-RS"/>
        </w:rPr>
      </w:pPr>
    </w:p>
    <w:p w14:paraId="74FFE088" w14:textId="72BC4A08" w:rsidR="002B178B" w:rsidRDefault="002B178B" w:rsidP="002B178B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>Члан 6.</w:t>
      </w:r>
    </w:p>
    <w:p w14:paraId="08683475" w14:textId="6A8880C4" w:rsidR="004A1006" w:rsidRPr="00F91B0D" w:rsidRDefault="002B178B" w:rsidP="00F91B0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Орган јавне власти сачињава извештај о спроведеним јавним консултацијама и објављује га</w:t>
      </w:r>
      <w:r w:rsidR="00BE46B4">
        <w:rPr>
          <w:color w:val="000000"/>
          <w:lang w:val="sr-Cyrl-RS"/>
        </w:rPr>
        <w:t xml:space="preserve"> без одлагања</w:t>
      </w:r>
      <w:r>
        <w:rPr>
          <w:color w:val="000000"/>
          <w:lang w:val="sr-Cyrl-RS"/>
        </w:rPr>
        <w:t xml:space="preserve"> на својој веб презе</w:t>
      </w:r>
      <w:r w:rsidR="00BE46B4">
        <w:rPr>
          <w:color w:val="000000"/>
          <w:lang w:val="sr-Cyrl-RS"/>
        </w:rPr>
        <w:t>нтацији</w:t>
      </w:r>
    </w:p>
    <w:p w14:paraId="40B1B898" w14:textId="784CDA5B" w:rsidR="00852B47" w:rsidRDefault="00852B47" w:rsidP="002F3AF9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 w:rsidRPr="00852B47">
        <w:rPr>
          <w:lang w:val="sr-Cyrl-RS"/>
        </w:rPr>
        <w:t xml:space="preserve">Члан </w:t>
      </w:r>
      <w:r w:rsidR="002B178B">
        <w:rPr>
          <w:lang w:val="sr-Cyrl-RS"/>
        </w:rPr>
        <w:t>7</w:t>
      </w:r>
      <w:r w:rsidRPr="00852B47">
        <w:rPr>
          <w:lang w:val="sr-Cyrl-RS"/>
        </w:rPr>
        <w:t>.</w:t>
      </w:r>
    </w:p>
    <w:p w14:paraId="222F329A" w14:textId="77777777" w:rsidR="001D701E" w:rsidRDefault="00F24895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sr-Cyrl-RS"/>
        </w:rPr>
      </w:pPr>
      <w:r w:rsidRPr="00F24895">
        <w:rPr>
          <w:lang w:val="sr-Cyrl-RS"/>
        </w:rPr>
        <w:t>Орган јавне власти спроводи поступак анализе о потребним медијским садржајима</w:t>
      </w:r>
      <w:r>
        <w:rPr>
          <w:lang w:val="sr-Cyrl-RS"/>
        </w:rPr>
        <w:t xml:space="preserve"> </w:t>
      </w:r>
      <w:r w:rsidR="005F7FDC">
        <w:rPr>
          <w:lang w:val="sr-Cyrl-RS"/>
        </w:rPr>
        <w:t xml:space="preserve">и израђује извештај </w:t>
      </w:r>
      <w:r w:rsidR="005F7FDC" w:rsidRPr="005F7FDC">
        <w:rPr>
          <w:lang w:val="sr-Cyrl-RS"/>
        </w:rPr>
        <w:t>о анализи о потребним медијским садржајима.</w:t>
      </w:r>
    </w:p>
    <w:p w14:paraId="355C7C68" w14:textId="09A90EFC" w:rsidR="002F3AF9" w:rsidRDefault="002F3AF9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B56D0A">
        <w:rPr>
          <w:lang w:val="ru-RU"/>
        </w:rPr>
        <w:t>У поступку анализе и израде извештаја, орган јавне власти може ангажовати акредитоване високошколске установе и научно истраживачке организације</w:t>
      </w:r>
      <w:r w:rsidR="00F437BA">
        <w:rPr>
          <w:lang w:val="ru-RU"/>
        </w:rPr>
        <w:t>,</w:t>
      </w:r>
      <w:r w:rsidRPr="00B56D0A">
        <w:rPr>
          <w:lang w:val="ru-RU"/>
        </w:rPr>
        <w:t xml:space="preserve"> које имају стручна знања која се тичу производње медијских садржаја.</w:t>
      </w:r>
    </w:p>
    <w:p w14:paraId="3206A834" w14:textId="77777777" w:rsidR="004A1006" w:rsidRPr="00B56D0A" w:rsidRDefault="004A1006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</w:p>
    <w:p w14:paraId="5F031C65" w14:textId="3FFCF48D" w:rsidR="005F7FDC" w:rsidRPr="005F7FDC" w:rsidRDefault="005F7FDC" w:rsidP="005F7FDC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2B178B">
        <w:rPr>
          <w:lang w:val="sr-Cyrl-RS"/>
        </w:rPr>
        <w:t>8</w:t>
      </w:r>
      <w:r>
        <w:rPr>
          <w:lang w:val="sr-Cyrl-RS"/>
        </w:rPr>
        <w:t>.</w:t>
      </w:r>
    </w:p>
    <w:p w14:paraId="381D79AC" w14:textId="5E4925FF" w:rsidR="002F3AF9" w:rsidRPr="00B56D0A" w:rsidRDefault="002F3AF9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B56D0A">
        <w:rPr>
          <w:lang w:val="ru-RU"/>
        </w:rPr>
        <w:t xml:space="preserve">У поступку анализе и израде извештаја, орган </w:t>
      </w:r>
      <w:r w:rsidR="00852B47" w:rsidRPr="00852B47">
        <w:rPr>
          <w:lang w:val="sr-Cyrl-RS"/>
        </w:rPr>
        <w:t>јавне власти</w:t>
      </w:r>
      <w:r w:rsidR="00557478">
        <w:rPr>
          <w:lang w:val="sr-Cyrl-RS"/>
        </w:rPr>
        <w:t>,</w:t>
      </w:r>
      <w:r w:rsidRPr="00B56D0A">
        <w:rPr>
          <w:lang w:val="ru-RU"/>
        </w:rPr>
        <w:t xml:space="preserve"> </w:t>
      </w:r>
      <w:r w:rsidR="00CB17F6">
        <w:rPr>
          <w:lang w:val="sr-Cyrl-RS"/>
        </w:rPr>
        <w:t xml:space="preserve">односно установе или организације из члана </w:t>
      </w:r>
      <w:r w:rsidR="00F50CEE">
        <w:rPr>
          <w:lang w:val="sr-Cyrl-RS"/>
        </w:rPr>
        <w:t>7</w:t>
      </w:r>
      <w:r w:rsidR="00CB17F6">
        <w:rPr>
          <w:lang w:val="sr-Cyrl-RS"/>
        </w:rPr>
        <w:t xml:space="preserve">. став 2. овог правилника </w:t>
      </w:r>
      <w:r w:rsidRPr="00B56D0A">
        <w:rPr>
          <w:lang w:val="ru-RU"/>
        </w:rPr>
        <w:t>корист</w:t>
      </w:r>
      <w:r w:rsidR="00CB17F6">
        <w:rPr>
          <w:lang w:val="sr-Cyrl-RS"/>
        </w:rPr>
        <w:t>е</w:t>
      </w:r>
      <w:r w:rsidRPr="00B56D0A">
        <w:rPr>
          <w:lang w:val="ru-RU"/>
        </w:rPr>
        <w:t xml:space="preserve"> доступне извештаје, анализе и остале материјале од значаја за израду предлога о потребним медијским садржајима којима се остварује јавни интерес у области јавног информисања.</w:t>
      </w:r>
    </w:p>
    <w:p w14:paraId="01476AEA" w14:textId="326154BB" w:rsidR="005A5428" w:rsidRDefault="005A5428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sr-Cyrl-RS"/>
        </w:rPr>
      </w:pPr>
      <w:r>
        <w:rPr>
          <w:lang w:val="sr-Cyrl-RS"/>
        </w:rPr>
        <w:t>У поступку анализе о потребним медијским садржајима користе се методологије анализе медијских садржаја</w:t>
      </w:r>
      <w:r w:rsidR="00F0226E">
        <w:rPr>
          <w:lang w:val="sr-Cyrl-RS"/>
        </w:rPr>
        <w:t xml:space="preserve"> као што су квалитативна анализа, квантит</w:t>
      </w:r>
      <w:r w:rsidR="0028674B">
        <w:rPr>
          <w:lang w:val="sr-Cyrl-RS"/>
        </w:rPr>
        <w:t>ат</w:t>
      </w:r>
      <w:r w:rsidR="00384D28">
        <w:rPr>
          <w:lang w:val="sr-Cyrl-RS"/>
        </w:rPr>
        <w:t>и</w:t>
      </w:r>
      <w:r w:rsidR="00F0226E">
        <w:rPr>
          <w:lang w:val="sr-Cyrl-RS"/>
        </w:rPr>
        <w:t>вна анализа, али и друге одговарајуће методологије</w:t>
      </w:r>
      <w:r>
        <w:rPr>
          <w:lang w:val="sr-Cyrl-RS"/>
        </w:rPr>
        <w:t>.</w:t>
      </w:r>
    </w:p>
    <w:p w14:paraId="7D4B8191" w14:textId="0BDED52F" w:rsidR="008E418B" w:rsidRDefault="008E418B" w:rsidP="008E418B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2B178B">
        <w:rPr>
          <w:lang w:val="sr-Cyrl-RS"/>
        </w:rPr>
        <w:t>9</w:t>
      </w:r>
      <w:r>
        <w:rPr>
          <w:lang w:val="sr-Cyrl-RS"/>
        </w:rPr>
        <w:t>.</w:t>
      </w:r>
    </w:p>
    <w:p w14:paraId="483BCFE4" w14:textId="46B00A50" w:rsidR="004A1006" w:rsidRPr="00F91B0D" w:rsidRDefault="00293606" w:rsidP="00F91B0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 xml:space="preserve">У поступку </w:t>
      </w:r>
      <w:r w:rsidR="008E418B">
        <w:rPr>
          <w:lang w:val="sr-Cyrl-RS"/>
        </w:rPr>
        <w:t>анализе</w:t>
      </w:r>
      <w:r>
        <w:rPr>
          <w:lang w:val="sr-Cyrl-RS"/>
        </w:rPr>
        <w:t xml:space="preserve"> и израде извештаја</w:t>
      </w:r>
      <w:r w:rsidR="008E418B">
        <w:rPr>
          <w:lang w:val="sr-Cyrl-RS"/>
        </w:rPr>
        <w:t xml:space="preserve"> о потребним медијским садржајима</w:t>
      </w:r>
      <w:r w:rsidR="00DA6E67">
        <w:rPr>
          <w:lang w:val="sr-Cyrl-RS"/>
        </w:rPr>
        <w:t>, на територији органа јавне власти из члана 2. овог правилника,</w:t>
      </w:r>
      <w:r w:rsidR="005807FB">
        <w:rPr>
          <w:lang w:val="sr-Cyrl-RS"/>
        </w:rPr>
        <w:t xml:space="preserve"> узимају се у обзир медијски садржаји објављени</w:t>
      </w:r>
      <w:r w:rsidR="008E418B">
        <w:rPr>
          <w:lang w:val="sr-Cyrl-RS"/>
        </w:rPr>
        <w:t xml:space="preserve"> у претход</w:t>
      </w:r>
      <w:r w:rsidR="005807FB">
        <w:rPr>
          <w:lang w:val="sr-Cyrl-RS"/>
        </w:rPr>
        <w:t>не три године</w:t>
      </w:r>
      <w:r w:rsidR="00557478">
        <w:rPr>
          <w:lang w:val="sr-Cyrl-RS"/>
        </w:rPr>
        <w:t>,</w:t>
      </w:r>
      <w:r w:rsidR="005807FB">
        <w:rPr>
          <w:lang w:val="sr-Cyrl-RS"/>
        </w:rPr>
        <w:t xml:space="preserve"> односно објављени</w:t>
      </w:r>
      <w:r w:rsidR="008E418B">
        <w:rPr>
          <w:lang w:val="sr-Cyrl-RS"/>
        </w:rPr>
        <w:t xml:space="preserve"> у периоду</w:t>
      </w:r>
      <w:r w:rsidR="00DD7075">
        <w:rPr>
          <w:lang w:val="sr-Cyrl-RS"/>
        </w:rPr>
        <w:t xml:space="preserve"> након последње спроведене анализе</w:t>
      </w:r>
      <w:r w:rsidR="001509F2">
        <w:rPr>
          <w:lang w:val="sr-Cyrl-RS"/>
        </w:rPr>
        <w:t>, уколико се анализа врши у периоду краћем од три године.</w:t>
      </w:r>
    </w:p>
    <w:p w14:paraId="1196AAFC" w14:textId="453618F7" w:rsidR="00045FFD" w:rsidRPr="00F75567" w:rsidRDefault="00045FFD" w:rsidP="00045FFD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 w:rsidRPr="00F75567">
        <w:rPr>
          <w:lang w:val="sr-Cyrl-RS"/>
        </w:rPr>
        <w:t xml:space="preserve">Члан </w:t>
      </w:r>
      <w:r w:rsidR="002B178B">
        <w:rPr>
          <w:lang w:val="sr-Cyrl-RS"/>
        </w:rPr>
        <w:t>10</w:t>
      </w:r>
      <w:r w:rsidRPr="00F75567">
        <w:rPr>
          <w:lang w:val="sr-Cyrl-RS"/>
        </w:rPr>
        <w:t>.</w:t>
      </w:r>
    </w:p>
    <w:p w14:paraId="5F0DC196" w14:textId="0F0A1A11" w:rsidR="00F259FD" w:rsidRPr="00B56D0A" w:rsidRDefault="00F259FD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  <w:r w:rsidRPr="00B56D0A">
        <w:rPr>
          <w:lang w:val="ru-RU"/>
        </w:rPr>
        <w:t>Извештај о анализи о потребним медијским садржајима, обухвата најмање:</w:t>
      </w:r>
    </w:p>
    <w:p w14:paraId="2DC88F27" w14:textId="65B4410C" w:rsidR="00F259FD" w:rsidRPr="00B56D0A" w:rsidRDefault="00F259FD" w:rsidP="00D52B47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2"/>
        <w:jc w:val="both"/>
        <w:rPr>
          <w:lang w:val="ru-RU"/>
        </w:rPr>
      </w:pPr>
      <w:r w:rsidRPr="00B56D0A">
        <w:rPr>
          <w:lang w:val="ru-RU"/>
        </w:rPr>
        <w:t>извештај о спроведеним конкурсима које је орган јавне власти спровео у периоду који претходи изради анализе;</w:t>
      </w:r>
    </w:p>
    <w:p w14:paraId="0228A815" w14:textId="0E98F863" w:rsidR="00F259FD" w:rsidRPr="00B56D0A" w:rsidRDefault="00F259FD" w:rsidP="00D52B47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2"/>
        <w:jc w:val="both"/>
        <w:rPr>
          <w:lang w:val="ru-RU"/>
        </w:rPr>
      </w:pPr>
      <w:r w:rsidRPr="00B56D0A">
        <w:rPr>
          <w:lang w:val="ru-RU"/>
        </w:rPr>
        <w:t xml:space="preserve">оцену о реализацији пројеката из члана 27. </w:t>
      </w:r>
      <w:r w:rsidR="00045FFD" w:rsidRPr="00F75567">
        <w:rPr>
          <w:lang w:val="sr-Cyrl-RS"/>
        </w:rPr>
        <w:t>Закона</w:t>
      </w:r>
      <w:r w:rsidRPr="00B56D0A">
        <w:rPr>
          <w:lang w:val="ru-RU"/>
        </w:rPr>
        <w:t xml:space="preserve"> (интерна и екстерна евалуација) која је израђена за период који претходи изради анализе;</w:t>
      </w:r>
    </w:p>
    <w:p w14:paraId="6CC4EA18" w14:textId="1D7DB0BA" w:rsidR="00F259FD" w:rsidRPr="00B56D0A" w:rsidRDefault="00F259FD" w:rsidP="00D52B47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2"/>
        <w:jc w:val="both"/>
        <w:rPr>
          <w:lang w:val="ru-RU"/>
        </w:rPr>
      </w:pPr>
      <w:r w:rsidRPr="00B56D0A">
        <w:rPr>
          <w:lang w:val="ru-RU"/>
        </w:rPr>
        <w:t>анализу извештаја медијских и новинарских удружења и удружења грађана, као и других материјала који су релевантни за област пројектног суфинансирања, који се односе на период који претходи изради анализе;</w:t>
      </w:r>
    </w:p>
    <w:p w14:paraId="59558AF6" w14:textId="4B083C96" w:rsidR="00F259FD" w:rsidRPr="00B56D0A" w:rsidRDefault="0047370D" w:rsidP="00D52B47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</w:t>
      </w:r>
      <w:r w:rsidR="00F259FD" w:rsidRPr="00B56D0A">
        <w:rPr>
          <w:lang w:val="ru-RU"/>
        </w:rPr>
        <w:t>извештај са јавне расправе;</w:t>
      </w:r>
    </w:p>
    <w:p w14:paraId="41C0F408" w14:textId="46141D4B" w:rsidR="00F259FD" w:rsidRPr="00B56D0A" w:rsidRDefault="00F259FD" w:rsidP="00D52B47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2"/>
        <w:jc w:val="both"/>
        <w:rPr>
          <w:lang w:val="ru-RU"/>
        </w:rPr>
      </w:pPr>
      <w:r w:rsidRPr="00B56D0A">
        <w:rPr>
          <w:lang w:val="ru-RU"/>
        </w:rPr>
        <w:t>предлоге за одређивање тематских области и жанровске разноврсности медијских садржаја, као и циљних група које ће орган јавне власти суфинансирати у периоду до израде наредне анализе;</w:t>
      </w:r>
    </w:p>
    <w:p w14:paraId="225EA9A1" w14:textId="0CB49440" w:rsidR="00F259FD" w:rsidRPr="00B56D0A" w:rsidRDefault="00F259FD" w:rsidP="00D52B47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2"/>
        <w:jc w:val="both"/>
        <w:rPr>
          <w:lang w:val="ru-RU"/>
        </w:rPr>
      </w:pPr>
      <w:r w:rsidRPr="00B56D0A">
        <w:rPr>
          <w:lang w:val="ru-RU"/>
        </w:rPr>
        <w:t>препоруку за одређивање висине износа средстава који ће бити опредељен по расписаном конкурсу, као и најмањи и највећи износ средстава који се одобравају по пројекту;</w:t>
      </w:r>
    </w:p>
    <w:p w14:paraId="47365156" w14:textId="4B3F6867" w:rsidR="00C85B75" w:rsidRDefault="0047370D" w:rsidP="00D52B47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</w:t>
      </w:r>
      <w:r w:rsidR="00964D0F">
        <w:rPr>
          <w:lang w:val="ru-RU"/>
        </w:rPr>
        <w:t xml:space="preserve">податак ко је израдио и ко је </w:t>
      </w:r>
      <w:r w:rsidR="00C85B75">
        <w:rPr>
          <w:lang w:val="ru-RU"/>
        </w:rPr>
        <w:t xml:space="preserve">све учествовао у изради анализе; </w:t>
      </w:r>
    </w:p>
    <w:p w14:paraId="7C3D4699" w14:textId="5E6E4092" w:rsidR="00C85B75" w:rsidRPr="00F91B0D" w:rsidRDefault="00C85B75" w:rsidP="00F91B0D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2"/>
        <w:jc w:val="both"/>
        <w:rPr>
          <w:lang w:val="ru-RU"/>
        </w:rPr>
      </w:pPr>
      <w:r w:rsidRPr="00B56D0A">
        <w:rPr>
          <w:lang w:val="ru-RU"/>
        </w:rPr>
        <w:t>друге податке релевантне за што прецизнију идентификацију недостајућих медијских садржаја од јавног интереса</w:t>
      </w:r>
      <w:r w:rsidR="00D52B47">
        <w:rPr>
          <w:lang w:val="ru-RU"/>
        </w:rPr>
        <w:t>.</w:t>
      </w:r>
    </w:p>
    <w:p w14:paraId="4E1A2A24" w14:textId="77777777" w:rsidR="004A1006" w:rsidRPr="00B56D0A" w:rsidRDefault="004A1006" w:rsidP="004A1006">
      <w:pPr>
        <w:pStyle w:val="basic-paragraph"/>
        <w:shd w:val="clear" w:color="auto" w:fill="FFFFFF"/>
        <w:spacing w:before="0" w:beforeAutospacing="0" w:after="0" w:afterAutospacing="0"/>
        <w:ind w:firstLine="482"/>
        <w:jc w:val="both"/>
        <w:rPr>
          <w:lang w:val="ru-RU"/>
        </w:rPr>
      </w:pPr>
    </w:p>
    <w:p w14:paraId="41181712" w14:textId="30F82BC5" w:rsidR="00C1790F" w:rsidRDefault="00C1790F" w:rsidP="00C1790F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Latn-RS"/>
        </w:rPr>
      </w:pPr>
      <w:r>
        <w:rPr>
          <w:lang w:val="sr-Cyrl-RS"/>
        </w:rPr>
        <w:t xml:space="preserve">Члан </w:t>
      </w:r>
      <w:r w:rsidR="002B178B">
        <w:rPr>
          <w:lang w:val="sr-Cyrl-RS"/>
        </w:rPr>
        <w:t>11</w:t>
      </w:r>
      <w:r>
        <w:rPr>
          <w:lang w:val="sr-Cyrl-RS"/>
        </w:rPr>
        <w:t>.</w:t>
      </w:r>
    </w:p>
    <w:p w14:paraId="5941D011" w14:textId="091F73B4" w:rsidR="00724B06" w:rsidRDefault="00724B06" w:rsidP="00724B06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lang w:val="sr-Cyrl-RS"/>
        </w:rPr>
      </w:pPr>
      <w:r w:rsidRPr="004D52F4">
        <w:rPr>
          <w:lang w:val="sr-Cyrl-RS"/>
        </w:rPr>
        <w:t>Извештај о анализи о потребним медијским садржајима</w:t>
      </w:r>
      <w:r w:rsidR="004D5959" w:rsidRPr="004D52F4">
        <w:rPr>
          <w:lang w:val="sr-Cyrl-RS"/>
        </w:rPr>
        <w:t xml:space="preserve"> о</w:t>
      </w:r>
      <w:r w:rsidR="004D5959" w:rsidRPr="00B56D0A">
        <w:rPr>
          <w:lang w:val="ru-RU"/>
        </w:rPr>
        <w:t>бјављује се без одлагања на веб презентацији органа који је расписао конкурс као и на веб порталу Јединствен</w:t>
      </w:r>
      <w:r w:rsidR="004D5959" w:rsidRPr="004D52F4">
        <w:t>o</w:t>
      </w:r>
      <w:r w:rsidR="004D5959" w:rsidRPr="00B56D0A">
        <w:rPr>
          <w:lang w:val="ru-RU"/>
        </w:rPr>
        <w:t xml:space="preserve">г </w:t>
      </w:r>
      <w:r w:rsidR="004D5959" w:rsidRPr="00B56D0A">
        <w:rPr>
          <w:lang w:val="ru-RU"/>
        </w:rPr>
        <w:lastRenderedPageBreak/>
        <w:t>информацион</w:t>
      </w:r>
      <w:r w:rsidR="004D5959" w:rsidRPr="004D52F4">
        <w:t>o</w:t>
      </w:r>
      <w:r w:rsidR="004D5959" w:rsidRPr="00B56D0A">
        <w:rPr>
          <w:lang w:val="ru-RU"/>
        </w:rPr>
        <w:t>г система за спровођење и праћење суфинансирања пројеката у области јавног информисања</w:t>
      </w:r>
      <w:r w:rsidR="004D5959" w:rsidRPr="004D52F4">
        <w:rPr>
          <w:lang w:val="sr-Cyrl-RS"/>
        </w:rPr>
        <w:t>.</w:t>
      </w:r>
    </w:p>
    <w:p w14:paraId="16A66BC7" w14:textId="016D81E4" w:rsidR="00E61825" w:rsidRDefault="00E61825" w:rsidP="00E61825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1D701E">
        <w:rPr>
          <w:lang w:val="sr-Cyrl-RS"/>
        </w:rPr>
        <w:t>1</w:t>
      </w:r>
      <w:r w:rsidR="002B178B">
        <w:rPr>
          <w:lang w:val="sr-Cyrl-RS"/>
        </w:rPr>
        <w:t>2</w:t>
      </w:r>
      <w:r>
        <w:rPr>
          <w:lang w:val="sr-Cyrl-RS"/>
        </w:rPr>
        <w:t>.</w:t>
      </w:r>
    </w:p>
    <w:p w14:paraId="2DDA04BF" w14:textId="6C66C2D2" w:rsidR="004F0CF5" w:rsidRPr="00B56D0A" w:rsidRDefault="00E61825" w:rsidP="00E61825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  <w:lang w:val="ru-RU"/>
        </w:rPr>
      </w:pPr>
      <w:r w:rsidRPr="004D52F4">
        <w:rPr>
          <w:lang w:val="sr-Cyrl-RS"/>
        </w:rPr>
        <w:t>Извештај о анализи о потребним медијским садржајима</w:t>
      </w:r>
      <w:r>
        <w:rPr>
          <w:lang w:val="sr-Cyrl-RS"/>
        </w:rPr>
        <w:t xml:space="preserve"> је саставни део јавних конкурса из члана 19. Закона.</w:t>
      </w:r>
    </w:p>
    <w:p w14:paraId="4002F9B2" w14:textId="2610F399" w:rsidR="00A00200" w:rsidRDefault="00A00200" w:rsidP="00A64FA2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>
        <w:rPr>
          <w:lang w:val="sr-Cyrl-RS"/>
        </w:rPr>
        <w:t>Члан 1</w:t>
      </w:r>
      <w:r w:rsidR="002B178B">
        <w:rPr>
          <w:lang w:val="sr-Cyrl-RS"/>
        </w:rPr>
        <w:t>3</w:t>
      </w:r>
      <w:r>
        <w:rPr>
          <w:lang w:val="sr-Cyrl-RS"/>
        </w:rPr>
        <w:t>.</w:t>
      </w:r>
    </w:p>
    <w:p w14:paraId="4CDEA571" w14:textId="46DF671F" w:rsidR="00A00200" w:rsidRDefault="00A8535A" w:rsidP="00A0020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ru-RU"/>
        </w:rPr>
        <w:t>Ч</w:t>
      </w:r>
      <w:r w:rsidR="00857490">
        <w:rPr>
          <w:lang w:val="ru-RU"/>
        </w:rPr>
        <w:t>лан</w:t>
      </w:r>
      <w:r w:rsidR="00B56D0A">
        <w:rPr>
          <w:lang w:val="ru-RU"/>
        </w:rPr>
        <w:t xml:space="preserve"> 11.</w:t>
      </w:r>
      <w:r w:rsidR="00A00200" w:rsidRPr="00EB07AD">
        <w:rPr>
          <w:lang w:val="ru-RU"/>
        </w:rPr>
        <w:t xml:space="preserve"> овог правилника </w:t>
      </w:r>
      <w:r w:rsidR="00A00200">
        <w:rPr>
          <w:lang w:val="ru-RU"/>
        </w:rPr>
        <w:t>у</w:t>
      </w:r>
      <w:r w:rsidR="00B56D0A">
        <w:rPr>
          <w:lang w:val="ru-RU"/>
        </w:rPr>
        <w:t xml:space="preserve"> </w:t>
      </w:r>
      <w:r w:rsidR="00A00200">
        <w:rPr>
          <w:lang w:val="ru-RU"/>
        </w:rPr>
        <w:t xml:space="preserve">делу </w:t>
      </w:r>
      <w:r w:rsidR="00A00200" w:rsidRPr="00EB07AD">
        <w:rPr>
          <w:lang w:val="ru-RU"/>
        </w:rPr>
        <w:t>који се однос</w:t>
      </w:r>
      <w:r w:rsidR="00A00200">
        <w:rPr>
          <w:lang w:val="ru-RU"/>
        </w:rPr>
        <w:t>и</w:t>
      </w:r>
      <w:r w:rsidR="00A00200" w:rsidRPr="00EB07AD">
        <w:rPr>
          <w:lang w:val="ru-RU"/>
        </w:rPr>
        <w:t xml:space="preserve"> на Јединствени </w:t>
      </w:r>
      <w:r>
        <w:rPr>
          <w:lang w:val="ru-RU"/>
        </w:rPr>
        <w:t xml:space="preserve">информациони систем, </w:t>
      </w:r>
      <w:r w:rsidR="00A00200" w:rsidRPr="00244430">
        <w:rPr>
          <w:lang w:val="ru-RU"/>
        </w:rPr>
        <w:t>примењиваће се од дана његовог успостављања</w:t>
      </w:r>
      <w:r w:rsidR="00A00200">
        <w:rPr>
          <w:lang w:val="ru-RU"/>
        </w:rPr>
        <w:t>.</w:t>
      </w:r>
    </w:p>
    <w:p w14:paraId="02A4E268" w14:textId="771D5C47" w:rsidR="000A5B39" w:rsidRDefault="000A5B39" w:rsidP="000A5B39">
      <w:pPr>
        <w:pStyle w:val="basic-paragraph"/>
        <w:shd w:val="clear" w:color="auto" w:fill="FFFFFF"/>
        <w:spacing w:before="0" w:beforeAutospacing="0" w:after="150" w:afterAutospacing="0"/>
        <w:ind w:firstLine="480"/>
        <w:jc w:val="center"/>
        <w:rPr>
          <w:lang w:val="sr-Cyrl-RS"/>
        </w:rPr>
      </w:pPr>
      <w:r>
        <w:rPr>
          <w:lang w:val="sr-Cyrl-RS"/>
        </w:rPr>
        <w:t>Члан 1</w:t>
      </w:r>
      <w:r w:rsidR="002B178B">
        <w:rPr>
          <w:lang w:val="sr-Cyrl-RS"/>
        </w:rPr>
        <w:t>4</w:t>
      </w:r>
      <w:r>
        <w:rPr>
          <w:lang w:val="sr-Cyrl-RS"/>
        </w:rPr>
        <w:t>.</w:t>
      </w:r>
    </w:p>
    <w:p w14:paraId="161CF928" w14:textId="260CCC02" w:rsidR="0028752C" w:rsidRPr="0028752C" w:rsidRDefault="0028752C" w:rsidP="0028752C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28752C">
        <w:rPr>
          <w:rFonts w:ascii="Times New Roman" w:hAnsi="Times New Roman" w:cs="Times New Roman"/>
          <w:lang w:val="ru-RU"/>
        </w:rPr>
        <w:t xml:space="preserve">Овај правилник ступа на снагу </w:t>
      </w:r>
      <w:r>
        <w:rPr>
          <w:rFonts w:ascii="Times New Roman" w:hAnsi="Times New Roman" w:cs="Times New Roman"/>
          <w:lang w:val="sr-Cyrl-RS"/>
        </w:rPr>
        <w:t>осмог дана</w:t>
      </w:r>
      <w:r w:rsidRPr="0028752C">
        <w:rPr>
          <w:rFonts w:ascii="Times New Roman" w:hAnsi="Times New Roman" w:cs="Times New Roman"/>
          <w:lang w:val="ru-RU"/>
        </w:rPr>
        <w:t xml:space="preserve"> од дана објављивања у „Службеном гласнику Републике Србије”.</w:t>
      </w:r>
    </w:p>
    <w:p w14:paraId="78CB9C73" w14:textId="77777777" w:rsidR="00814DF5" w:rsidRDefault="00814DF5" w:rsidP="00814DF5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  <w:lang w:val="ru-RU"/>
        </w:rPr>
      </w:pPr>
    </w:p>
    <w:p w14:paraId="6E4FFD26" w14:textId="71D7C1A3" w:rsidR="00814DF5" w:rsidRPr="00814DF5" w:rsidRDefault="00814DF5" w:rsidP="004A1006">
      <w:pPr>
        <w:pStyle w:val="1tekst"/>
        <w:spacing w:before="0" w:beforeAutospacing="0" w:after="0" w:afterAutospacing="0"/>
        <w:ind w:right="150"/>
        <w:jc w:val="right"/>
        <w:rPr>
          <w:color w:val="000000"/>
          <w:lang w:val="ru-RU"/>
        </w:rPr>
      </w:pPr>
      <w:r w:rsidRPr="00814DF5">
        <w:rPr>
          <w:color w:val="000000"/>
          <w:lang w:val="ru-RU"/>
        </w:rPr>
        <w:t>Број</w:t>
      </w:r>
      <w:r w:rsidR="002E1B90">
        <w:rPr>
          <w:color w:val="000000"/>
          <w:lang w:val="ru-RU"/>
        </w:rPr>
        <w:t>:</w:t>
      </w:r>
      <w:bookmarkStart w:id="0" w:name="_Hlk174894964"/>
      <w:r w:rsidR="002E1B90" w:rsidRPr="002E1B90">
        <w:rPr>
          <w:shd w:val="clear" w:color="auto" w:fill="FFFFFF"/>
        </w:rPr>
        <w:t xml:space="preserve"> </w:t>
      </w:r>
      <w:r w:rsidR="002E1B90" w:rsidRPr="00B2352F">
        <w:rPr>
          <w:shd w:val="clear" w:color="auto" w:fill="FFFFFF"/>
        </w:rPr>
        <w:t>002434491 2024 13460 003 001 012 001</w:t>
      </w:r>
      <w:bookmarkEnd w:id="0"/>
      <w:r w:rsidR="002E1B90">
        <w:rPr>
          <w:color w:val="000000"/>
          <w:lang w:val="ru-RU"/>
        </w:rPr>
        <w:t xml:space="preserve">     </w:t>
      </w:r>
      <w:r w:rsidRPr="00814DF5">
        <w:rPr>
          <w:color w:val="000000"/>
          <w:lang w:val="ru-RU"/>
        </w:rPr>
        <w:t xml:space="preserve"> </w:t>
      </w:r>
    </w:p>
    <w:p w14:paraId="0DAF8C66" w14:textId="7D6F9432" w:rsidR="00814DF5" w:rsidRPr="00814DF5" w:rsidRDefault="00814DF5" w:rsidP="004A1006">
      <w:pPr>
        <w:pStyle w:val="1tekst"/>
        <w:spacing w:before="0" w:beforeAutospacing="0" w:after="0" w:afterAutospacing="0"/>
        <w:ind w:right="150"/>
        <w:jc w:val="right"/>
        <w:rPr>
          <w:color w:val="000000"/>
          <w:lang w:val="ru-RU"/>
        </w:rPr>
      </w:pPr>
      <w:r w:rsidRPr="00814DF5">
        <w:rPr>
          <w:color w:val="000000"/>
          <w:lang w:val="ru-RU"/>
        </w:rPr>
        <w:t xml:space="preserve">У </w:t>
      </w:r>
      <w:r w:rsidR="00557478">
        <w:rPr>
          <w:color w:val="000000"/>
          <w:lang w:val="ru-RU"/>
        </w:rPr>
        <w:t>Београду, 6.</w:t>
      </w:r>
      <w:r w:rsidR="0081465C">
        <w:rPr>
          <w:color w:val="000000"/>
          <w:lang w:val="ru-RU"/>
        </w:rPr>
        <w:t xml:space="preserve"> септембра</w:t>
      </w:r>
      <w:r w:rsidR="002E1B90">
        <w:rPr>
          <w:color w:val="000000"/>
          <w:lang w:val="ru-RU"/>
        </w:rPr>
        <w:t xml:space="preserve"> </w:t>
      </w:r>
      <w:r w:rsidRPr="00814DF5">
        <w:rPr>
          <w:color w:val="000000"/>
          <w:lang w:val="ru-RU"/>
        </w:rPr>
        <w:t>2024. године</w:t>
      </w:r>
    </w:p>
    <w:p w14:paraId="22A9E69E" w14:textId="714E28A7" w:rsidR="00814DF5" w:rsidRDefault="004A690F" w:rsidP="00814DF5">
      <w:pPr>
        <w:pStyle w:val="1tekst"/>
        <w:spacing w:before="0" w:beforeAutospacing="0" w:after="0" w:afterAutospacing="0"/>
        <w:ind w:left="150" w:right="150" w:firstLine="24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м</w:t>
      </w:r>
      <w:r w:rsidR="00814DF5" w:rsidRPr="00814DF5">
        <w:rPr>
          <w:color w:val="000000"/>
          <w:lang w:val="ru-RU"/>
        </w:rPr>
        <w:t>инистар,</w:t>
      </w:r>
    </w:p>
    <w:p w14:paraId="5E7A8C05" w14:textId="1E5A97AD" w:rsidR="00E636DD" w:rsidRDefault="00E636DD" w:rsidP="00814DF5">
      <w:pPr>
        <w:pStyle w:val="1tekst"/>
        <w:spacing w:before="0" w:beforeAutospacing="0" w:after="0" w:afterAutospacing="0"/>
        <w:ind w:left="150" w:right="150" w:firstLine="240"/>
        <w:jc w:val="right"/>
        <w:rPr>
          <w:color w:val="000000"/>
          <w:lang w:val="ru-RU"/>
        </w:rPr>
      </w:pPr>
    </w:p>
    <w:p w14:paraId="147984FE" w14:textId="77777777" w:rsidR="00E636DD" w:rsidRPr="00814DF5" w:rsidRDefault="00E636DD" w:rsidP="00814DF5">
      <w:pPr>
        <w:pStyle w:val="1tekst"/>
        <w:spacing w:before="0" w:beforeAutospacing="0" w:after="0" w:afterAutospacing="0"/>
        <w:ind w:left="150" w:right="150" w:firstLine="240"/>
        <w:jc w:val="right"/>
        <w:rPr>
          <w:color w:val="000000"/>
          <w:lang w:val="ru-RU"/>
        </w:rPr>
      </w:pPr>
    </w:p>
    <w:p w14:paraId="6B0112C3" w14:textId="2ABDBE16" w:rsidR="00814DF5" w:rsidRPr="00814DF5" w:rsidRDefault="00814DF5" w:rsidP="00814DF5">
      <w:pPr>
        <w:pStyle w:val="1tekst"/>
        <w:spacing w:before="0" w:beforeAutospacing="0" w:after="0" w:afterAutospacing="0"/>
        <w:ind w:left="150" w:right="150" w:firstLine="240"/>
        <w:jc w:val="right"/>
        <w:rPr>
          <w:color w:val="000000"/>
          <w:lang w:val="ru-RU"/>
        </w:rPr>
      </w:pPr>
      <w:r w:rsidRPr="004A1006">
        <w:rPr>
          <w:b/>
          <w:bCs/>
          <w:color w:val="000000"/>
          <w:lang w:val="ru-RU"/>
        </w:rPr>
        <w:t>Дејан Ристић,</w:t>
      </w:r>
      <w:r w:rsidRPr="00814DF5">
        <w:rPr>
          <w:color w:val="000000"/>
          <w:lang w:val="ru-RU"/>
        </w:rPr>
        <w:t xml:space="preserve"> с.р.</w:t>
      </w:r>
    </w:p>
    <w:p w14:paraId="7E8B9BBF" w14:textId="5CBFE052" w:rsidR="001426D7" w:rsidRDefault="001426D7">
      <w:pPr>
        <w:rPr>
          <w:lang w:val="ru-RU"/>
        </w:rPr>
      </w:pPr>
    </w:p>
    <w:p w14:paraId="480D9DB4" w14:textId="4D67DC27" w:rsidR="001426D7" w:rsidRDefault="001426D7" w:rsidP="001426D7">
      <w:pPr>
        <w:rPr>
          <w:lang w:val="ru-RU"/>
        </w:rPr>
      </w:pPr>
    </w:p>
    <w:p w14:paraId="2475B53D" w14:textId="77777777" w:rsidR="006904DA" w:rsidRPr="001426D7" w:rsidRDefault="006904DA" w:rsidP="001426D7">
      <w:pPr>
        <w:rPr>
          <w:lang w:val="ru-RU"/>
        </w:rPr>
      </w:pPr>
    </w:p>
    <w:sectPr w:rsidR="006904DA" w:rsidRPr="00142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19"/>
    <w:multiLevelType w:val="hybridMultilevel"/>
    <w:tmpl w:val="F0404F70"/>
    <w:lvl w:ilvl="0" w:tplc="04090011">
      <w:start w:val="1"/>
      <w:numFmt w:val="decimal"/>
      <w:lvlText w:val="%1)"/>
      <w:lvlJc w:val="left"/>
      <w:pPr>
        <w:ind w:left="1202" w:hanging="360"/>
      </w:p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 w15:restartNumberingAfterBreak="0">
    <w:nsid w:val="4F2F0E48"/>
    <w:multiLevelType w:val="hybridMultilevel"/>
    <w:tmpl w:val="2982E5D0"/>
    <w:lvl w:ilvl="0" w:tplc="C04C9C72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81"/>
    <w:rsid w:val="00045FFD"/>
    <w:rsid w:val="000618EB"/>
    <w:rsid w:val="000A5B39"/>
    <w:rsid w:val="0013473B"/>
    <w:rsid w:val="001426D7"/>
    <w:rsid w:val="001509F2"/>
    <w:rsid w:val="001C289E"/>
    <w:rsid w:val="001D701E"/>
    <w:rsid w:val="001E40E8"/>
    <w:rsid w:val="001F11E1"/>
    <w:rsid w:val="00200E1C"/>
    <w:rsid w:val="00215AA6"/>
    <w:rsid w:val="00237C22"/>
    <w:rsid w:val="0028674B"/>
    <w:rsid w:val="0028752C"/>
    <w:rsid w:val="00293606"/>
    <w:rsid w:val="002A441A"/>
    <w:rsid w:val="002A698D"/>
    <w:rsid w:val="002B178B"/>
    <w:rsid w:val="002B400D"/>
    <w:rsid w:val="002C3955"/>
    <w:rsid w:val="002E1B90"/>
    <w:rsid w:val="002E24FF"/>
    <w:rsid w:val="002F3AF9"/>
    <w:rsid w:val="00384D28"/>
    <w:rsid w:val="003B3F02"/>
    <w:rsid w:val="003D1E0D"/>
    <w:rsid w:val="004076BA"/>
    <w:rsid w:val="00413067"/>
    <w:rsid w:val="00421E57"/>
    <w:rsid w:val="00423026"/>
    <w:rsid w:val="00444408"/>
    <w:rsid w:val="004601F5"/>
    <w:rsid w:val="00461CE9"/>
    <w:rsid w:val="0047370D"/>
    <w:rsid w:val="004A1006"/>
    <w:rsid w:val="004A690F"/>
    <w:rsid w:val="004B1AC9"/>
    <w:rsid w:val="004D52F4"/>
    <w:rsid w:val="004D5959"/>
    <w:rsid w:val="004F0CF5"/>
    <w:rsid w:val="005171B8"/>
    <w:rsid w:val="005316EE"/>
    <w:rsid w:val="00554264"/>
    <w:rsid w:val="00557478"/>
    <w:rsid w:val="005679AC"/>
    <w:rsid w:val="00572A61"/>
    <w:rsid w:val="005807FB"/>
    <w:rsid w:val="005865B8"/>
    <w:rsid w:val="005A51C9"/>
    <w:rsid w:val="005A5428"/>
    <w:rsid w:val="005B7F82"/>
    <w:rsid w:val="005E5037"/>
    <w:rsid w:val="005F3651"/>
    <w:rsid w:val="005F7FDC"/>
    <w:rsid w:val="00657208"/>
    <w:rsid w:val="00665BB2"/>
    <w:rsid w:val="0068490E"/>
    <w:rsid w:val="006904DA"/>
    <w:rsid w:val="006A58B3"/>
    <w:rsid w:val="006F4373"/>
    <w:rsid w:val="007148F9"/>
    <w:rsid w:val="007222E5"/>
    <w:rsid w:val="00724B06"/>
    <w:rsid w:val="007345FD"/>
    <w:rsid w:val="007900D2"/>
    <w:rsid w:val="007C3251"/>
    <w:rsid w:val="0080092E"/>
    <w:rsid w:val="0080350E"/>
    <w:rsid w:val="0081465C"/>
    <w:rsid w:val="00814DF5"/>
    <w:rsid w:val="00827A71"/>
    <w:rsid w:val="00850B1F"/>
    <w:rsid w:val="00852B47"/>
    <w:rsid w:val="00853371"/>
    <w:rsid w:val="00857490"/>
    <w:rsid w:val="00861323"/>
    <w:rsid w:val="008A4BE2"/>
    <w:rsid w:val="008D7274"/>
    <w:rsid w:val="008E418B"/>
    <w:rsid w:val="00955381"/>
    <w:rsid w:val="00964D0F"/>
    <w:rsid w:val="00965219"/>
    <w:rsid w:val="0097796D"/>
    <w:rsid w:val="00983480"/>
    <w:rsid w:val="009F3491"/>
    <w:rsid w:val="00A00200"/>
    <w:rsid w:val="00A01E58"/>
    <w:rsid w:val="00A57CFE"/>
    <w:rsid w:val="00A64FA2"/>
    <w:rsid w:val="00A8535A"/>
    <w:rsid w:val="00A96D0C"/>
    <w:rsid w:val="00AB6BBC"/>
    <w:rsid w:val="00AF2F31"/>
    <w:rsid w:val="00B509E6"/>
    <w:rsid w:val="00B56D0A"/>
    <w:rsid w:val="00BA6185"/>
    <w:rsid w:val="00BC70CC"/>
    <w:rsid w:val="00BE46B4"/>
    <w:rsid w:val="00C07839"/>
    <w:rsid w:val="00C1790F"/>
    <w:rsid w:val="00C23F8E"/>
    <w:rsid w:val="00C325FF"/>
    <w:rsid w:val="00C85B75"/>
    <w:rsid w:val="00C86661"/>
    <w:rsid w:val="00CB17F6"/>
    <w:rsid w:val="00CC4421"/>
    <w:rsid w:val="00D50FCC"/>
    <w:rsid w:val="00D52B47"/>
    <w:rsid w:val="00D63294"/>
    <w:rsid w:val="00D63606"/>
    <w:rsid w:val="00D71478"/>
    <w:rsid w:val="00D90E11"/>
    <w:rsid w:val="00DA6E67"/>
    <w:rsid w:val="00DD1306"/>
    <w:rsid w:val="00DD7075"/>
    <w:rsid w:val="00DF4BB1"/>
    <w:rsid w:val="00E00B78"/>
    <w:rsid w:val="00E61825"/>
    <w:rsid w:val="00E636DD"/>
    <w:rsid w:val="00EB7C15"/>
    <w:rsid w:val="00EE7265"/>
    <w:rsid w:val="00F0226E"/>
    <w:rsid w:val="00F24895"/>
    <w:rsid w:val="00F259FD"/>
    <w:rsid w:val="00F437BA"/>
    <w:rsid w:val="00F50CEE"/>
    <w:rsid w:val="00F75567"/>
    <w:rsid w:val="00F85C6C"/>
    <w:rsid w:val="00F91B0D"/>
    <w:rsid w:val="00FF7E84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51F3"/>
  <w15:chartTrackingRefBased/>
  <w15:docId w15:val="{E336B93C-6BC1-4A04-852F-1422CBFD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381"/>
    <w:rPr>
      <w:b/>
      <w:bCs/>
      <w:smallCaps/>
      <w:color w:val="0F4761" w:themeColor="accent1" w:themeShade="BF"/>
      <w:spacing w:val="5"/>
    </w:rPr>
  </w:style>
  <w:style w:type="paragraph" w:customStyle="1" w:styleId="basic-paragraph">
    <w:name w:val="basic-paragraph"/>
    <w:basedOn w:val="Normal"/>
    <w:rsid w:val="009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odluka-zakon">
    <w:name w:val="odluka-zakon"/>
    <w:basedOn w:val="Normal"/>
    <w:rsid w:val="009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ntar">
    <w:name w:val="centar"/>
    <w:basedOn w:val="Normal"/>
    <w:rsid w:val="009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n">
    <w:name w:val="clan"/>
    <w:basedOn w:val="Normal"/>
    <w:rsid w:val="009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ld">
    <w:name w:val="bold"/>
    <w:basedOn w:val="Normal"/>
    <w:rsid w:val="009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italik">
    <w:name w:val="italik"/>
    <w:basedOn w:val="Normal"/>
    <w:rsid w:val="009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ld1">
    <w:name w:val="bold1"/>
    <w:basedOn w:val="DefaultParagraphFont"/>
    <w:rsid w:val="00955381"/>
  </w:style>
  <w:style w:type="paragraph" w:customStyle="1" w:styleId="potpis">
    <w:name w:val="potpis"/>
    <w:basedOn w:val="Normal"/>
    <w:rsid w:val="0095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tekst">
    <w:name w:val="_1tekst"/>
    <w:basedOn w:val="Normal"/>
    <w:rsid w:val="0081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426D7"/>
    <w:rPr>
      <w:color w:val="0000FF"/>
      <w:u w:val="single"/>
    </w:rPr>
  </w:style>
  <w:style w:type="paragraph" w:customStyle="1" w:styleId="auto-style3">
    <w:name w:val="auto-style3"/>
    <w:basedOn w:val="Normal"/>
    <w:rsid w:val="001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sr-Latn-RS"/>
      <w14:ligatures w14:val="none"/>
    </w:rPr>
  </w:style>
  <w:style w:type="character" w:customStyle="1" w:styleId="apple-converted-space">
    <w:name w:val="apple-converted-space"/>
    <w:basedOn w:val="DefaultParagraphFont"/>
    <w:rsid w:val="0014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 Đukanović</dc:creator>
  <cp:keywords/>
  <dc:description/>
  <cp:lastModifiedBy>dejan</cp:lastModifiedBy>
  <cp:revision>126</cp:revision>
  <dcterms:created xsi:type="dcterms:W3CDTF">2024-05-10T07:09:00Z</dcterms:created>
  <dcterms:modified xsi:type="dcterms:W3CDTF">2024-12-01T21:41:00Z</dcterms:modified>
</cp:coreProperties>
</file>